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2" w:rsidRDefault="00AF3AC2">
      <w:r>
        <w:t>от 28.07.2016</w:t>
      </w:r>
    </w:p>
    <w:p w:rsidR="00AF3AC2" w:rsidRDefault="00AF3AC2"/>
    <w:p w:rsidR="00AF3AC2" w:rsidRDefault="00AF3AC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AF3AC2" w:rsidRDefault="00AF3AC2">
      <w:r>
        <w:t>Закрытое акционерное общество «Генпроект» ИНН 0277092690</w:t>
      </w:r>
    </w:p>
    <w:p w:rsidR="00AF3AC2" w:rsidRDefault="00AF3AC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3AC2"/>
    <w:rsid w:val="00045D12"/>
    <w:rsid w:val="0052439B"/>
    <w:rsid w:val="00AF3AC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